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 xml:space="preserve">Вы не сможете продолжать использовать программное обеспечение, если не активируете </w:t>
      </w:r>
      <w:r w:rsidRPr="00E43F7F">
        <w:rPr>
          <w:bCs w:val="0"/>
          <w:sz w:val="20"/>
          <w:szCs w:val="20"/>
          <w:lang w:val="ru-RU"/>
        </w:rPr>
        <w:lastRenderedPageBreak/>
        <w:t>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3E1779">
      <w:rPr>
        <w:noProof/>
      </w:rPr>
      <w:t>3</w:t>
    </w:r>
    <w:r w:rsidRPr="00615713">
      <w:fldChar w:fldCharType="end"/>
    </w:r>
    <w:r w:rsidRPr="00615713">
      <w:t xml:space="preserve"> of </w:t>
    </w:r>
    <w:fldSimple w:instr=" NUMPAGES   \* MERGEFORMAT ">
      <w:r w:rsidR="003E1779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kchIa6ywtWSaJC3aWAJCoWpw2bPVgQKoJSynTl4rzyynMsfmwOH1IeZV6HfjbK0oFpiPUxhgX6APhXW+fRJICA==" w:salt="OM/Fb2QdGV20tBZfaNfpn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779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094C9948-7B81-4E93-9FA3-F4FEBB5A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DE0E7E-9F79-4A86-9DD3-8257E4B4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2015-04-20T20:08:00Z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